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CB001" w14:textId="7D3B9F30" w:rsidR="00813693" w:rsidRPr="00813693" w:rsidRDefault="00BD1EFA" w:rsidP="00BD1EFA">
      <w:pPr>
        <w:spacing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vi-VN"/>
        </w:rPr>
      </w:pP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THÔNG BÁO HỌC BỔNG NGHIÊN CỨU KHOA HỌC</w:t>
      </w: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vi-VN"/>
        </w:rPr>
        <w:t xml:space="preserve"> </w:t>
      </w: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CỦA</w:t>
      </w: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vi-VN"/>
        </w:rPr>
        <w:t xml:space="preserve"> HỘI KHOA HỌC LỊCH SỬ BA LAN</w:t>
      </w: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 DÀNH CHO SINH VIÊN KHOA</w:t>
      </w:r>
      <w:r w:rsidRPr="00BD1EF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val="vi-VN"/>
        </w:rPr>
        <w:t xml:space="preserve"> LỊCH SỬ</w:t>
      </w:r>
    </w:p>
    <w:p w14:paraId="7C430995" w14:textId="064E52A5" w:rsidR="00813693" w:rsidRPr="00813693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Nhằm hỗ trợ sinh viên trong nghiên cứu khoa học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,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Hội Khoa học Lịch sử Ba Lan 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đã đồng ý cấp hỗ trợ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cho sinh viên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Khoa lịch sử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các học bổng:</w:t>
      </w:r>
    </w:p>
    <w:p w14:paraId="32D3A52C" w14:textId="77777777" w:rsidR="00813693" w:rsidRPr="00813693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I. Các hướng nghiên cứu ưu tiên hỗ trợ</w:t>
      </w:r>
    </w:p>
    <w:p w14:paraId="2060C8D4" w14:textId="29E8B866" w:rsidR="00813693" w:rsidRPr="00BD1EFA" w:rsidRDefault="00813693" w:rsidP="00BD1EF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Ưu tiên các nghiên cứu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về:</w:t>
      </w:r>
    </w:p>
    <w:p w14:paraId="5FF6FAE4" w14:textId="041D51DC" w:rsidR="00813693" w:rsidRPr="00BD1EFA" w:rsidRDefault="00813693" w:rsidP="00BD1EF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1. Ưu tiên 1: Lịch sử Việt Nam</w:t>
      </w:r>
    </w:p>
    <w:p w14:paraId="73DA07B0" w14:textId="009F7729" w:rsidR="00813693" w:rsidRPr="00BD1EFA" w:rsidRDefault="00813693" w:rsidP="00BD1EF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2. Ưu tiên 2: 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Q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uan hệ quốc tế</w:t>
      </w:r>
    </w:p>
    <w:p w14:paraId="011B175B" w14:textId="77777777" w:rsidR="00813693" w:rsidRPr="00BD1EFA" w:rsidRDefault="00813693" w:rsidP="00BD1EFA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3. Ưu tiên 3: Các lĩnh vực lịch sử, văn hoá khác</w:t>
      </w:r>
    </w:p>
    <w:p w14:paraId="5F087AE1" w14:textId="77777777" w:rsidR="00813693" w:rsidRPr="00BD1EFA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II. Đối tượng và điều kiện nhận hỗ trợ</w:t>
      </w:r>
    </w:p>
    <w:p w14:paraId="1255DB23" w14:textId="77777777" w:rsidR="00BC5279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 Sinh viên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Khoa Lịch sử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Trường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Đại học Sư phạm, Đ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ại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học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Đà Nẵng</w:t>
      </w:r>
    </w:p>
    <w:p w14:paraId="2DAB18FE" w14:textId="279FAC75" w:rsidR="00813693" w:rsidRPr="00BD1EFA" w:rsidRDefault="00BC5279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2</w:t>
      </w:r>
      <w:r w:rsidR="00813693"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Có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k</w:t>
      </w:r>
      <w:r w:rsidR="00813693"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ết quả nghiên cứu được đăng trên 1 </w:t>
      </w:r>
      <w:r w:rsidR="00813693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hội</w:t>
      </w:r>
      <w:r w:rsidR="00813693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thảo, </w:t>
      </w:r>
      <w:r w:rsidR="00813693"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tạp chí khoa học trong nước hoặc quốc tế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sau khi hoàn thành đề tài.</w:t>
      </w:r>
    </w:p>
    <w:p w14:paraId="2DEF8EB5" w14:textId="280A494F" w:rsidR="00813693" w:rsidRPr="00BD1EFA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III. Quy trình xét duyệt</w:t>
      </w:r>
    </w:p>
    <w:p w14:paraId="4032FFE3" w14:textId="77777777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1</w:t>
      </w: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.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Ứng viên nộp hồ sơ xin hỗ trợ đến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Hội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Khoa học Lịch sử Ba Lan theo quy định.</w:t>
      </w:r>
    </w:p>
    <w:p w14:paraId="0B442CCA" w14:textId="3ABCEEC3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2.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Ban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Tổ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chức sẽ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xét duyệt chọn ra những đề cương đạt yêu cầu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và thông báo đến ứng viên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Hồ sơ không được tuyển chọn sẽ không hoàn trả lại.</w:t>
      </w:r>
    </w:p>
    <w:p w14:paraId="67B644A0" w14:textId="19F32EF2" w:rsidR="00813693" w:rsidRPr="00BD1EFA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IV. Số lượng và mức hỗ trợ kinh phí:</w:t>
      </w:r>
    </w:p>
    <w:p w14:paraId="56047EAB" w14:textId="77777777" w:rsidR="00BC5279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- Số lượng: 3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5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đề tài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44DE4A63" w14:textId="1B52255A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-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Mức hỗ trợ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: Tuỳ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theo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đề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tài và sản phẩm của đề tài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(từ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1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5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triệu đồng)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br/>
      </w: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V. Quy trình cấp hỗ trợ:</w:t>
      </w:r>
    </w:p>
    <w:p w14:paraId="5D5DC252" w14:textId="77777777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Đề tài được xét duyệt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sẽ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hỗ trợ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kinh phí chia làm 2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đợt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</w:p>
    <w:p w14:paraId="015FF48A" w14:textId="77777777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+ Đợt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1: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Sa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u khi đề tài được chọn hỗ trợ với mức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50%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kinh phí được xét duyệt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2F5DF6DC" w14:textId="34451A3D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+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Đợt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2: 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Sa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u khi nộp báo cáo kết quả nghiên cứu 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t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heo 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đăng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ký và được chấp nhận.</w:t>
      </w:r>
    </w:p>
    <w:p w14:paraId="59EEB6A0" w14:textId="42D410E4" w:rsidR="00813693" w:rsidRPr="00BD1EFA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</w:t>
      </w: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I</w:t>
      </w:r>
      <w:r w:rsidRPr="0081369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. Hồ sơ xin hỗ trợ kinh phí</w:t>
      </w: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 </w:t>
      </w:r>
    </w:p>
    <w:p w14:paraId="6E3963DE" w14:textId="03D5B315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 xml:space="preserve">-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Phiếu đăng ký và đề cương nghiên cứu (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m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ẫu đính kèm)</w:t>
      </w:r>
    </w:p>
    <w:p w14:paraId="588EC248" w14:textId="47E2266E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Chữ k</w:t>
      </w:r>
      <w:r w:rsidR="00FC4FC3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ý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xác nhận của người viết đề xuất và gi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ảng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viên hướng dẫn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14:paraId="196AA83B" w14:textId="475D4EB0" w:rsidR="00813693" w:rsidRPr="00BD1EFA" w:rsidRDefault="00813693" w:rsidP="00BD1E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VII</w:t>
      </w: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. Các thức nộp hồ sơ</w:t>
      </w:r>
    </w:p>
    <w:p w14:paraId="4FC8E1FD" w14:textId="77777777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- </w:t>
      </w:r>
      <w:r w:rsidRPr="008136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Thời hạn nhận hồ sơ: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BD1EF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Trước 17h ngày 15 tháng 10 năm 2021.</w:t>
      </w:r>
    </w:p>
    <w:p w14:paraId="7C744F30" w14:textId="70CA118C" w:rsidR="00813693" w:rsidRPr="00BD1EFA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lastRenderedPageBreak/>
        <w:t>- Hồ sơ (chỉ nhận bản điện tử</w:t>
      </w:r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, b</w:t>
      </w:r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ản giấy nộp khi hồ sơ được chấp nhận</w:t>
      </w:r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)</w:t>
      </w:r>
      <w:r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nộp về: Thầy Nguyễn Văn Sang (điều phối viên</w:t>
      </w:r>
      <w:r w:rsidR="00BC5279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hỗ trợ</w:t>
      </w:r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). Số điện thoại: 0905656048. Email: </w:t>
      </w:r>
      <w:hyperlink r:id="rId4" w:history="1">
        <w:r w:rsidR="00015A34" w:rsidRPr="00BD1EF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shd w:val="clear" w:color="auto" w:fill="FFFFFF"/>
            <w:lang w:val="vi-VN"/>
          </w:rPr>
          <w:t>nvsang@ued.udn.vn</w:t>
        </w:r>
      </w:hyperlink>
      <w:r w:rsidR="00015A34" w:rsidRPr="00BD1EF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 xml:space="preserve"> </w:t>
      </w:r>
    </w:p>
    <w:p w14:paraId="1310164F" w14:textId="77777777" w:rsidR="00BC5279" w:rsidRPr="00BD1EFA" w:rsidRDefault="00BC5279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</w:p>
    <w:p w14:paraId="27366438" w14:textId="0AC80F52" w:rsidR="00813693" w:rsidRPr="00813693" w:rsidRDefault="00813693" w:rsidP="00BD1EF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</w:pPr>
    </w:p>
    <w:p w14:paraId="64090FAC" w14:textId="77777777" w:rsidR="00813693" w:rsidRPr="00BD1EFA" w:rsidRDefault="00813693" w:rsidP="00BD1EF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13693" w:rsidRPr="00BD1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93"/>
    <w:rsid w:val="00015A34"/>
    <w:rsid w:val="00813693"/>
    <w:rsid w:val="00BC5279"/>
    <w:rsid w:val="00BD1EFA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07062"/>
  <w15:chartTrackingRefBased/>
  <w15:docId w15:val="{901B80A2-98BF-D343-9269-3BDA9024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36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6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DefaultParagraphFont"/>
    <w:rsid w:val="00813693"/>
  </w:style>
  <w:style w:type="character" w:customStyle="1" w:styleId="apple-converted-space">
    <w:name w:val="apple-converted-space"/>
    <w:basedOn w:val="DefaultParagraphFont"/>
    <w:rsid w:val="00813693"/>
  </w:style>
  <w:style w:type="character" w:styleId="Hyperlink">
    <w:name w:val="Hyperlink"/>
    <w:basedOn w:val="DefaultParagraphFont"/>
    <w:uiPriority w:val="99"/>
    <w:unhideWhenUsed/>
    <w:rsid w:val="00813693"/>
    <w:rPr>
      <w:color w:val="0000FF"/>
      <w:u w:val="single"/>
    </w:rPr>
  </w:style>
  <w:style w:type="character" w:customStyle="1" w:styleId="byline">
    <w:name w:val="byline"/>
    <w:basedOn w:val="DefaultParagraphFont"/>
    <w:rsid w:val="00813693"/>
  </w:style>
  <w:style w:type="character" w:customStyle="1" w:styleId="meta-author">
    <w:name w:val="meta-author"/>
    <w:basedOn w:val="DefaultParagraphFont"/>
    <w:rsid w:val="00813693"/>
  </w:style>
  <w:style w:type="character" w:customStyle="1" w:styleId="shared-counts-label">
    <w:name w:val="shared-counts-label"/>
    <w:basedOn w:val="DefaultParagraphFont"/>
    <w:rsid w:val="00813693"/>
  </w:style>
  <w:style w:type="character" w:customStyle="1" w:styleId="shared-counts-count">
    <w:name w:val="shared-counts-count"/>
    <w:basedOn w:val="DefaultParagraphFont"/>
    <w:rsid w:val="00813693"/>
  </w:style>
  <w:style w:type="paragraph" w:styleId="NormalWeb">
    <w:name w:val="Normal (Web)"/>
    <w:basedOn w:val="Normal"/>
    <w:uiPriority w:val="99"/>
    <w:semiHidden/>
    <w:unhideWhenUsed/>
    <w:rsid w:val="008136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13693"/>
    <w:rPr>
      <w:b/>
      <w:bCs/>
    </w:rPr>
  </w:style>
  <w:style w:type="paragraph" w:styleId="ListParagraph">
    <w:name w:val="List Paragraph"/>
    <w:basedOn w:val="Normal"/>
    <w:uiPriority w:val="34"/>
    <w:qFormat/>
    <w:rsid w:val="008136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5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sang@ued.udn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sang</dc:creator>
  <cp:keywords/>
  <dc:description/>
  <cp:lastModifiedBy>nguyen van sang</cp:lastModifiedBy>
  <cp:revision>2</cp:revision>
  <dcterms:created xsi:type="dcterms:W3CDTF">2021-09-17T05:44:00Z</dcterms:created>
  <dcterms:modified xsi:type="dcterms:W3CDTF">2021-09-17T05:44:00Z</dcterms:modified>
</cp:coreProperties>
</file>